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F35077">
        <w:rPr>
          <w:rFonts w:ascii="Corbel" w:hAnsi="Corbel"/>
          <w:b/>
          <w:smallCaps/>
          <w:sz w:val="24"/>
          <w:szCs w:val="24"/>
        </w:rPr>
        <w:t>22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225811">
        <w:rPr>
          <w:rFonts w:ascii="Corbel" w:hAnsi="Corbel"/>
          <w:b/>
          <w:smallCaps/>
          <w:sz w:val="24"/>
          <w:szCs w:val="24"/>
        </w:rPr>
        <w:t>5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F35077">
        <w:rPr>
          <w:rFonts w:ascii="Corbel" w:hAnsi="Corbel"/>
          <w:sz w:val="20"/>
          <w:szCs w:val="20"/>
        </w:rPr>
        <w:t>2</w:t>
      </w:r>
      <w:r w:rsidR="00225811">
        <w:rPr>
          <w:rFonts w:ascii="Corbel" w:hAnsi="Corbel"/>
          <w:sz w:val="20"/>
          <w:szCs w:val="20"/>
        </w:rPr>
        <w:t>4</w:t>
      </w:r>
      <w:r w:rsidR="00E32E96">
        <w:rPr>
          <w:rFonts w:ascii="Corbel" w:hAnsi="Corbel"/>
          <w:sz w:val="20"/>
          <w:szCs w:val="20"/>
        </w:rPr>
        <w:t>/</w:t>
      </w:r>
      <w:r w:rsidR="00225811">
        <w:rPr>
          <w:rFonts w:ascii="Corbel" w:hAnsi="Corbel"/>
          <w:sz w:val="20"/>
          <w:szCs w:val="20"/>
        </w:rPr>
        <w:t>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B041A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B041A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CB041A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A6B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32909"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CA6B5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32909">
              <w:rPr>
                <w:rFonts w:ascii="Corbel" w:hAnsi="Corbel"/>
                <w:b w:val="0"/>
                <w:sz w:val="24"/>
                <w:szCs w:val="24"/>
              </w:rPr>
              <w:t>ecjalność opiekuńczo- w</w:t>
            </w:r>
            <w:r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29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35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iestacjonarn</w:t>
            </w:r>
            <w:r w:rsidR="00CA6B5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5 i 6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35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35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BC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B72C0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72C0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25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25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25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FB72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C41872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:rsidR="0085747A" w:rsidRPr="00FB72C0" w:rsidRDefault="00F5030C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wychowania, wprowadzenie do</w:t>
            </w:r>
            <w:r w:rsidR="00FB72C0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metodologii badań pedagogicznych i diagnostyka pedagogiczna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Zdobycie wiedzy na temat potrzeby, zakresu oraz metod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rozpoznawania i przeciwdziałania negatywnym zjawiskom w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 lokalnym; specyfiki wybranych programów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ogólnych zasad ich konstruowania i ewaluacji;</w:t>
            </w:r>
          </w:p>
        </w:tc>
      </w:tr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teoretycznej do projektowania działań profilaktycznych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środowiskowych wobec różnych grup wiekowych w wybranych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zakresach</w:t>
            </w:r>
          </w:p>
        </w:tc>
      </w:tr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rozwijania kompetencji w tym zakresie;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DD1AC2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5030C" w:rsidRPr="009C54AE" w:rsidRDefault="00AC7A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  <w:bookmarkStart w:id="0" w:name="_GoBack"/>
        <w:bookmarkEnd w:id="0"/>
      </w:tr>
      <w:tr w:rsidR="00DD1AC2" w:rsidRPr="006947AC" w:rsidTr="00DD1AC2">
        <w:tc>
          <w:tcPr>
            <w:tcW w:w="1679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:rsidR="00DD1AC2" w:rsidRPr="00DD1AC2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AC2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programów profilaktycznych odnosząc je do różnych rodzajów struktur społecznych i instytucji życia społecznego</w:t>
            </w:r>
          </w:p>
        </w:tc>
        <w:tc>
          <w:tcPr>
            <w:tcW w:w="1865" w:type="dxa"/>
          </w:tcPr>
          <w:p w:rsidR="00DD1AC2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DD1AC2" w:rsidRPr="006947AC" w:rsidTr="00DD1AC2">
        <w:tc>
          <w:tcPr>
            <w:tcW w:w="1679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lokalnym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</w:p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DD1AC2" w:rsidRPr="00B95BC2" w:rsidRDefault="00DD1AC2" w:rsidP="00DD1AC2">
            <w:pPr>
              <w:rPr>
                <w:rFonts w:ascii="Corbel" w:hAnsi="Corbel"/>
                <w:sz w:val="24"/>
                <w:szCs w:val="24"/>
              </w:rPr>
            </w:pPr>
            <w:r w:rsidRPr="00B95BC2">
              <w:rPr>
                <w:rFonts w:ascii="Corbel" w:hAnsi="Corbel"/>
                <w:sz w:val="24"/>
                <w:szCs w:val="24"/>
              </w:rPr>
              <w:t>K_W09</w:t>
            </w:r>
          </w:p>
          <w:p w:rsidR="00DD1AC2" w:rsidRPr="00214DC2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DD1AC2" w:rsidRPr="006947AC" w:rsidTr="00DD1AC2">
        <w:tc>
          <w:tcPr>
            <w:tcW w:w="1679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95BC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F5030C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65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D1AC2" w:rsidRPr="006947AC" w:rsidTr="00DD1AC2">
        <w:tc>
          <w:tcPr>
            <w:tcW w:w="1679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95BC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DD1AC2" w:rsidRPr="006947AC" w:rsidRDefault="00F5030C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</w:t>
            </w:r>
            <w:r w:rsidR="00DD1A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krytycznie poziom swojej wiedzy w zakresie profilaktyki i przejawia motywację do samodoskonalenia</w:t>
            </w:r>
          </w:p>
        </w:tc>
        <w:tc>
          <w:tcPr>
            <w:tcW w:w="1865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6947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947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47AC">
        <w:rPr>
          <w:rFonts w:ascii="Corbel" w:hAnsi="Corbel"/>
          <w:b/>
          <w:sz w:val="24"/>
          <w:szCs w:val="24"/>
        </w:rPr>
        <w:t>3.3</w:t>
      </w:r>
      <w:r w:rsidR="0085747A" w:rsidRPr="006947AC">
        <w:rPr>
          <w:rFonts w:ascii="Corbel" w:hAnsi="Corbel"/>
          <w:b/>
          <w:sz w:val="24"/>
          <w:szCs w:val="24"/>
        </w:rPr>
        <w:t>T</w:t>
      </w:r>
      <w:r w:rsidR="001D7B54" w:rsidRPr="006947AC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947A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947A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947A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Zajęcia organizacyjne – treści programowe, warunki zaliczenia, literatura,</w:t>
            </w:r>
          </w:p>
          <w:p w:rsidR="0085747A" w:rsidRPr="009C54A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</w:p>
          <w:p w:rsidR="0085747A" w:rsidRPr="009C54A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4DC2" w:rsidRPr="001A278F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:rsidR="00214DC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DF25B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F25BB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F25BB" w:rsidRDefault="00DF25BB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85747A" w:rsidRPr="00DF25BB" w:rsidRDefault="00DF25BB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F25BB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 xml:space="preserve">Aktywny udział w zajęciach, pozytywna ocena z pracy projektowej </w:t>
            </w:r>
          </w:p>
          <w:p w:rsidR="00DF25BB" w:rsidRPr="00FB2151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oraz z </w:t>
            </w:r>
            <w:r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</w:p>
          <w:p w:rsidR="00DF25BB" w:rsidRPr="00FB2151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:rsidR="0085747A" w:rsidRPr="009C54AE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4DA7">
              <w:rPr>
                <w:rFonts w:ascii="Corbel" w:hAnsi="Corbel"/>
                <w:sz w:val="24"/>
                <w:szCs w:val="24"/>
              </w:rPr>
              <w:t>:</w:t>
            </w:r>
          </w:p>
          <w:p w:rsidR="00FB4DA7" w:rsidRDefault="00C61DC5" w:rsidP="00FB4D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FB4DA7" w:rsidRDefault="00FB4DA7" w:rsidP="00FB4D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5030C">
              <w:rPr>
                <w:rFonts w:ascii="Corbel" w:hAnsi="Corbel"/>
                <w:sz w:val="24"/>
                <w:szCs w:val="24"/>
              </w:rPr>
              <w:t>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F5030C" w:rsidP="00FB4D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FB4D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C61DC5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  <w:p w:rsidR="00FB4DA7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B4DA7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FB4DA7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FB4DA7" w:rsidRPr="009C54AE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351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351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Borzucka-Sitkiewicz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K., Kowalczewska-Grabowska K.,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społeczna: aspekty teoretyczno-metodyczne,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Katowice 2013.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Profilaktyka. Procedury konstruowania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programów wczesnej interwencji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Lublin 2000.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Szymańska J.,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Programy profilaktyczne. Podstawy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profesjonalnej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Świątkiewicz G. (red.),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środowisku lokalnym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Warszawa 2002.</w:t>
            </w:r>
          </w:p>
          <w:p w:rsidR="00AF099C" w:rsidRP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Szpringer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 xml:space="preserve">Profilaktyka społeczna. Rodzina -Szkoła Środowisko Lokalne, </w:t>
            </w:r>
            <w:proofErr w:type="spellStart"/>
            <w:r w:rsidRPr="00AF099C"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  <w:t>Kiielce</w:t>
            </w:r>
            <w:proofErr w:type="spellEnd"/>
            <w:r w:rsidRPr="00AF099C"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  <w:t xml:space="preserve">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F099C" w:rsidRPr="00772569" w:rsidRDefault="00772569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B., </w:t>
            </w:r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 xml:space="preserve">Profilaktyka </w:t>
            </w:r>
            <w:proofErr w:type="spellStart"/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>zachowań</w:t>
            </w:r>
            <w:proofErr w:type="spellEnd"/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 xml:space="preserve"> ryzykownych w teorii i praktyce,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 2019.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 xml:space="preserve">Deptuła M. (red.),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grupach ryzyka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. Cz. 2,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Działania, Warszawa 2010.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Programy profilaktyczne wybranych gmin i powiatów</w:t>
            </w:r>
          </w:p>
          <w:p w:rsidR="00AF099C" w:rsidRPr="00AF099C" w:rsidRDefault="00AF099C" w:rsidP="00AF099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AF099C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zawarte na stronach internetowych.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317" w:rsidRDefault="00226317" w:rsidP="00C16ABF">
      <w:pPr>
        <w:spacing w:after="0" w:line="240" w:lineRule="auto"/>
      </w:pPr>
      <w:r>
        <w:separator/>
      </w:r>
    </w:p>
  </w:endnote>
  <w:endnote w:type="continuationSeparator" w:id="0">
    <w:p w:rsidR="00226317" w:rsidRDefault="002263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317" w:rsidRDefault="00226317" w:rsidP="00C16ABF">
      <w:pPr>
        <w:spacing w:after="0" w:line="240" w:lineRule="auto"/>
      </w:pPr>
      <w:r>
        <w:separator/>
      </w:r>
    </w:p>
  </w:footnote>
  <w:footnote w:type="continuationSeparator" w:id="0">
    <w:p w:rsidR="00226317" w:rsidRDefault="002263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211D2"/>
    <w:multiLevelType w:val="hybridMultilevel"/>
    <w:tmpl w:val="B5F4C2BA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FDF"/>
    <w:rsid w:val="00176083"/>
    <w:rsid w:val="001770C7"/>
    <w:rsid w:val="00192F37"/>
    <w:rsid w:val="001A70D2"/>
    <w:rsid w:val="001D657B"/>
    <w:rsid w:val="001D7B54"/>
    <w:rsid w:val="001E0209"/>
    <w:rsid w:val="001F2CA2"/>
    <w:rsid w:val="0021148B"/>
    <w:rsid w:val="002144C0"/>
    <w:rsid w:val="00214DC2"/>
    <w:rsid w:val="0022477D"/>
    <w:rsid w:val="00225811"/>
    <w:rsid w:val="00226317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BAF"/>
    <w:rsid w:val="003151C5"/>
    <w:rsid w:val="003343CF"/>
    <w:rsid w:val="003351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2639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144"/>
    <w:rsid w:val="006620D9"/>
    <w:rsid w:val="00671958"/>
    <w:rsid w:val="00675843"/>
    <w:rsid w:val="006947A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110"/>
    <w:rsid w:val="00724677"/>
    <w:rsid w:val="00725459"/>
    <w:rsid w:val="007327BD"/>
    <w:rsid w:val="00734608"/>
    <w:rsid w:val="00745302"/>
    <w:rsid w:val="007461D6"/>
    <w:rsid w:val="00746EC8"/>
    <w:rsid w:val="00752494"/>
    <w:rsid w:val="00763BF1"/>
    <w:rsid w:val="00766FD4"/>
    <w:rsid w:val="0077256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C01"/>
    <w:rsid w:val="008449B3"/>
    <w:rsid w:val="0085747A"/>
    <w:rsid w:val="00864056"/>
    <w:rsid w:val="0088150A"/>
    <w:rsid w:val="00884922"/>
    <w:rsid w:val="00885F64"/>
    <w:rsid w:val="008917F9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8A"/>
    <w:rsid w:val="00A97DE1"/>
    <w:rsid w:val="00AB053C"/>
    <w:rsid w:val="00AC7A79"/>
    <w:rsid w:val="00AD1146"/>
    <w:rsid w:val="00AD27D3"/>
    <w:rsid w:val="00AD66D6"/>
    <w:rsid w:val="00AE1160"/>
    <w:rsid w:val="00AE203C"/>
    <w:rsid w:val="00AE2E74"/>
    <w:rsid w:val="00AE5FCB"/>
    <w:rsid w:val="00AF099C"/>
    <w:rsid w:val="00AF2C1E"/>
    <w:rsid w:val="00B06142"/>
    <w:rsid w:val="00B135B1"/>
    <w:rsid w:val="00B3130B"/>
    <w:rsid w:val="00B3290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BC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751"/>
    <w:rsid w:val="00C26CB7"/>
    <w:rsid w:val="00C324C1"/>
    <w:rsid w:val="00C36992"/>
    <w:rsid w:val="00C41872"/>
    <w:rsid w:val="00C51E4E"/>
    <w:rsid w:val="00C56036"/>
    <w:rsid w:val="00C61DC5"/>
    <w:rsid w:val="00C67E92"/>
    <w:rsid w:val="00C70A26"/>
    <w:rsid w:val="00C766DF"/>
    <w:rsid w:val="00C94B98"/>
    <w:rsid w:val="00CA08D1"/>
    <w:rsid w:val="00CA2B96"/>
    <w:rsid w:val="00CA5089"/>
    <w:rsid w:val="00CA6B53"/>
    <w:rsid w:val="00CB041A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3CB"/>
    <w:rsid w:val="00D552B2"/>
    <w:rsid w:val="00D608D1"/>
    <w:rsid w:val="00D74119"/>
    <w:rsid w:val="00D8075B"/>
    <w:rsid w:val="00D8678B"/>
    <w:rsid w:val="00DA1624"/>
    <w:rsid w:val="00DA2114"/>
    <w:rsid w:val="00DD1AC2"/>
    <w:rsid w:val="00DE09C0"/>
    <w:rsid w:val="00DE4A14"/>
    <w:rsid w:val="00DF25BB"/>
    <w:rsid w:val="00DF320D"/>
    <w:rsid w:val="00DF71C8"/>
    <w:rsid w:val="00E129B8"/>
    <w:rsid w:val="00E21E7D"/>
    <w:rsid w:val="00E22FBC"/>
    <w:rsid w:val="00E24BF5"/>
    <w:rsid w:val="00E25338"/>
    <w:rsid w:val="00E32E9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077"/>
    <w:rsid w:val="00F5030C"/>
    <w:rsid w:val="00F526AF"/>
    <w:rsid w:val="00F617C3"/>
    <w:rsid w:val="00F7066B"/>
    <w:rsid w:val="00F83B28"/>
    <w:rsid w:val="00FA46E5"/>
    <w:rsid w:val="00FB4DA7"/>
    <w:rsid w:val="00FB72C0"/>
    <w:rsid w:val="00FB7DBA"/>
    <w:rsid w:val="00FC1C25"/>
    <w:rsid w:val="00FC3449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46B39"/>
  <w15:docId w15:val="{105ACA2E-7DBF-46B8-B1CF-89FA8C90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F3397-33D8-4DD8-86EC-DA66CD254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82</TotalTime>
  <Pages>1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28</cp:revision>
  <cp:lastPrinted>2019-02-06T12:12:00Z</cp:lastPrinted>
  <dcterms:created xsi:type="dcterms:W3CDTF">2019-10-20T19:04:00Z</dcterms:created>
  <dcterms:modified xsi:type="dcterms:W3CDTF">2022-09-30T06:10:00Z</dcterms:modified>
</cp:coreProperties>
</file>